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74" w:rsidRDefault="00EB6674" w:rsidP="00EB6674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PROJETO DE LEI Nº.  27/2017</w:t>
      </w:r>
    </w:p>
    <w:p w:rsidR="00EB6674" w:rsidRDefault="00EB6674" w:rsidP="00EB6674">
      <w:pPr>
        <w:ind w:left="2835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ind w:left="2835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"DISPÕE SOBRE ATENDIMENTO PRIORITÁRIO A IDOSOS DE 60 ANOS OU MAIS, GESTANTES, LACTANTES, PESSOAS COM CRIANÇA DE COLO, E PESSOAS COM DEFICIÊNCIA E DÁ OUTRAS PROVIDÊNCIAS".</w:t>
      </w:r>
    </w:p>
    <w:p w:rsidR="00EB6674" w:rsidRDefault="00EB6674" w:rsidP="00EB6674">
      <w:pPr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 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  <w:t>O Vereador que abaixo subscreve, no uso de suas atribuições legais, nos termos regimentais, apresenta o seguinte Projeto de Lei em questão: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</w:t>
      </w:r>
    </w:p>
    <w:p w:rsidR="00EB6674" w:rsidRDefault="00EB6674" w:rsidP="00EB6674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Art. 1º. Os órgãos públicos da administração direta, indireta e fundacionais, empresas concessionárias e permissionárias de serviços públicos, estabelecimentos comerciais em geral, instituições bancarias e similares, darão atendimento prioritário e preferencial aos idosos com idade igual ou superior a 60 (sessenta) anos, as gestantes, lactantes, pessoas acompanhadas por crianças de colo, e as pessoas portadoras de deficiências.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 §1º - A prioridade ou preferência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estabelecidas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 nesta Lei, compreendem a não sujeição a filas comuns, além de outras medidas que agilizem o atendimento e a prestação de serviços às pessoas elencadas no caput deste artigo.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 §2º - Nos supermercados e estabelecimentos comerciais com disponibilidade de 03 (três) caixas ou mais para atendimento dos consumidores, deverá ser disponibilizado um caixa exclusivo para as pessoas referidas no caput deste artigo.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 §3º - </w:t>
      </w:r>
      <w:r>
        <w:rPr>
          <w:rFonts w:ascii="Times New Roman" w:hAnsi="Times New Roman"/>
          <w:sz w:val="26"/>
          <w:szCs w:val="26"/>
        </w:rPr>
        <w:t xml:space="preserve">É assegurada, em todas as instituições financeiras e estabelecimentos comerciais e similares onde existam caixas, balcões ou guichês para atendimento, a preferência ou prioridade às pessoas de que trata o art. 1º, e esta deve ser dada </w:t>
      </w: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em qualquer caixa ou guichê, independente de ser exclusivo ou não.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Art. 2º. As entidades, instituições, órgãos e empresas citados nesta lei devem manter em loca visível de suas dependências, placas indicativas do direito a prioridade e preferência.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lastRenderedPageBreak/>
        <w:t>Art. 3º. Ficam os estabelecimentos obrigados a disponibilizar aos clientes um formulário de reclamação para o registro de ocorrências de descumprimento do previsto nesta Lei.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 §1º - As reclamações feitas deverão ser lavradas em 3 (três) vias, sendo 1 (uma) via encaminhada ao Órgão Municipal de Defesa do Consumidor, a quem cabe apurar a existência de infração; outra destinada ao reclamante, que a receberá no ato da reclamação, ficando a última de posse do estabelecimento.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§2º - Independentemente desse procedimento, é facultado ao consumidor encaminhar por conta própria a queixa ao órgão competente.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§3º - O não atendimento do previsto neste artigo não desobriga o estabelecimento de responder pela infração prevista no art. 1º desta Lei.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§4º - Compete ao estabelecimento, sem ônus para o reclamante, encaminhar a via destinada ao órgão de defesa do consumidor no prazo de até 72 (setenta e duas) horas do ato da reclamação, bem como afixar cartazes no interior do estabelecimento informando da existência do registro de reclamação.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§5º - O poder executivo público municipal, mediante o seu órgão competente, fica autorizado a definir modelo padrão do formulário de reclamação e dos cartazes informativos da existência do mesmo, a serem observados pelos estabelecimentos, que deverá ser regulamentado por Decreto Municipal que será expedido no prazo de 30 (trinta) dias após a publicação desta Lei.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 6º - O descumprimento do previsto neste artigo acarretará ao infrator multa de 150 (cento e cinquenta) o valor da Unidade Fiscal de Referência Municipal ou índice equivalente que venha a substituí-la.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Art. 4º. O descumprimento do disposto nesta Lei acarretará ao infrator o pagamento de multa no valor de 300 (trezentos) Unidades Fiscais de Referência Municipal ou índice equivalente que venha a substituí-la, dobrada em caso de reincidência até o limite de 10 (dez) vezes esse valor.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Parágrafo único. Os valores arrecadados através da aplicação das penalidades previstas nesta Lei serão revertidos para o Fundo Municipal de Assistência Social.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Art. 5º Esta Lei entra em vigor na data de sua publicação, revogadas as disposições em contrário.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  <w:t>Perdões, 26 de julho de 2017.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RODRIGO VICENTE DOS SANTOS</w:t>
      </w:r>
    </w:p>
    <w:p w:rsidR="00EB6674" w:rsidRDefault="00EB6674" w:rsidP="00EB6674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Vereador</w:t>
      </w:r>
    </w:p>
    <w:p w:rsidR="00EB6674" w:rsidRDefault="00EB6674" w:rsidP="00EB6674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EB6674" w:rsidRDefault="00EB6674" w:rsidP="00EB6674">
      <w:pPr>
        <w:ind w:left="-709"/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JUSTIFICATIVA AO PROJETO DE LEI 27/2017</w:t>
      </w:r>
    </w:p>
    <w:p w:rsidR="00EB6674" w:rsidRDefault="00EB6674" w:rsidP="00EB6674">
      <w:pPr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proofErr w:type="spellStart"/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>Ilmo</w:t>
      </w:r>
      <w:proofErr w:type="spellEnd"/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 xml:space="preserve"> Sr. Presidente,</w:t>
      </w:r>
    </w:p>
    <w:p w:rsidR="00EB6674" w:rsidRDefault="00EB6674" w:rsidP="00EB6674">
      <w:pPr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>Nobres Vereadores,</w:t>
      </w:r>
    </w:p>
    <w:p w:rsidR="00EB6674" w:rsidRDefault="00EB6674" w:rsidP="00EB6674">
      <w:pPr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 xml:space="preserve">Em visita aos Postos de Saúde, Agências Bancárias, e às lojas do Comércio de Perdões, temos observado o desrespeito para com as pessoas idosas, deficientes, mulheres grávidas, lactantes e pessoas com crianças de colo na questão do atendimento, que deveria ser preferencial, pois esse público precisa de uma maior atenção e acolhimento. </w:t>
      </w:r>
    </w:p>
    <w:p w:rsidR="00EB6674" w:rsidRDefault="00EB6674" w:rsidP="00EB6674">
      <w:pPr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  <w:t xml:space="preserve">Muitas das vezes essas pessoas enfrentam filas enormes para adquirir algum bem ou serviço público, principalmente em Postos de Saúde da rede pública. Constantemente nos deparamos com situações vexatórias e deprimentes em determinados ambientes. São casos </w:t>
      </w: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lastRenderedPageBreak/>
        <w:t>de mães com crianças de colo tendo que se mover, com carrinhos de compras em supermercado lotado, procurando fila menor para ser atendidas e de igual modo idosos ou pessoas com deficiência cujas agilidades, flexibilidades e muitas vezes até a saúde são menores.</w:t>
      </w:r>
    </w:p>
    <w:p w:rsidR="00EB6674" w:rsidRDefault="00EB6674" w:rsidP="00EB6674">
      <w:pPr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  <w:t xml:space="preserve">Mesmo havendo estabelecimento que coloque placa(s) indicando caixa(s) ou fila(s) especificamente destinada(s) para atender esse grupo de pessoas, ainda existem aqueles que não estão incluídos no rol e “apossam-se” desse direito. E o quesito prioridade para os verdadeiramente amparados, não tem valor? </w:t>
      </w:r>
    </w:p>
    <w:p w:rsidR="00EB6674" w:rsidRDefault="00EB6674" w:rsidP="00EB6674">
      <w:pPr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  <w:t xml:space="preserve">Portanto, apresentamos esse Projeto de Lei devido à necessidade de proporcionar a esse público maior garantia e devido respeito, de modo a terem literalmente </w:t>
      </w:r>
      <w:proofErr w:type="gramStart"/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>prioridade no atendimento, seja em bancos, postos de saúde</w:t>
      </w:r>
      <w:proofErr w:type="gramEnd"/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 xml:space="preserve">, repartições públicas, supermercados, </w:t>
      </w:r>
      <w:proofErr w:type="spellStart"/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>verdurões</w:t>
      </w:r>
      <w:proofErr w:type="spellEnd"/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>, açougues, restaurantes, independentemente de momentos de menor ou maior movimento nesses locais.</w:t>
      </w:r>
    </w:p>
    <w:p w:rsidR="00EB6674" w:rsidRDefault="00EB6674" w:rsidP="00EB6674">
      <w:pPr>
        <w:tabs>
          <w:tab w:val="left" w:pos="0"/>
        </w:tabs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  <w:t>Diante do exposto, reforçamos a importância de definir o atendimento prioritário aos idosos com idade igual ou superior a 60 (sessenta) anos, as gestantes, as lactantes, as pessoas acompanhadas por crianças de colo, e a pessoas portadoras de deficiências, esperando poder contar com o apoio dos meus nobres colegas do legislativo de Perdões para a sua aprovação.</w:t>
      </w:r>
    </w:p>
    <w:p w:rsidR="00EB6674" w:rsidRDefault="00EB6674" w:rsidP="00EB6674">
      <w:pPr>
        <w:tabs>
          <w:tab w:val="left" w:pos="0"/>
        </w:tabs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ab/>
        <w:t>Perdões, 24 de julho de 2016.</w:t>
      </w:r>
    </w:p>
    <w:p w:rsidR="00EB6674" w:rsidRDefault="00EB6674" w:rsidP="00EB6674">
      <w:pPr>
        <w:jc w:val="both"/>
        <w:rPr>
          <w:rFonts w:ascii="Times New Roman" w:hAnsi="Times New Roman"/>
          <w:sz w:val="26"/>
          <w:szCs w:val="26"/>
        </w:rPr>
      </w:pPr>
    </w:p>
    <w:p w:rsidR="00EB6674" w:rsidRDefault="00EB6674" w:rsidP="00EB6674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RODRIGO VICENTE DOS SANTOS</w:t>
      </w:r>
    </w:p>
    <w:p w:rsidR="00EB6674" w:rsidRDefault="00EB6674" w:rsidP="00EB667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Vereador</w:t>
      </w:r>
    </w:p>
    <w:p w:rsidR="00E31191" w:rsidRDefault="00E31191">
      <w:bookmarkStart w:id="0" w:name="_GoBack"/>
      <w:bookmarkEnd w:id="0"/>
    </w:p>
    <w:sectPr w:rsidR="00E31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74"/>
    <w:rsid w:val="00E31191"/>
    <w:rsid w:val="00E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7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7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5076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2017-08-22T16:44:00Z</dcterms:created>
  <dcterms:modified xsi:type="dcterms:W3CDTF">2017-08-22T16:45:00Z</dcterms:modified>
</cp:coreProperties>
</file>