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PROJETO DE LEI Nº.  35/2017</w:t>
      </w:r>
    </w:p>
    <w:p w:rsidR="007C2497" w:rsidRDefault="007C2497" w:rsidP="007C2497">
      <w:pPr>
        <w:ind w:left="2835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ind w:left="2835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"DISPÕE SOBRE ATENDIMENTO PRIORITÁRIO ÀS PESSOAS COM TRANSTORNO DO ESPECTRO AUTISTA E OBRIGA INSERÇÃO DO SÍMBOLO MUNDIAL DO AUTISMO NAS PLACAS DE ATENDIMENTO PRIORITÁRIO E DÁ OUTRAS PROVIDÊNCIAS".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 </w:t>
      </w: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  <w:t>O Vereador que abaixo subscreve, no uso de suas atribuições legais, nos termos regimentais, apresenta o seguinte Projeto de Lei em questão: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 Art. 1º. Os órgãos públicos da administração direta, indireta e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fundacionais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, empresas concessionárias e permissionárias de serviços públicos, estabelecimentos comerciais em geral, instituições bancarias e similares, darão atendimento prioritário e preferencial às pessoas com Transtorno do Espectro Autista.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Parágrafo único.  Em casos de comprovada necessidade, a pessoa com transtorno do espectro autista terá direito a acompanhante. 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§ 1o  Para os efeitos desta Lei, é considerada pessoa com transtorno do espectro autista aquela portadora de síndrome clínica caracterizada na forma dos seguintes incisos I ou II: 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I - deficiência persistente e clinicamente significativa da comunicação e da interação sociais, manifestada por deficiência marcada de comunicação verbal e não verbal usada para interação social; ausência de reciprocidade social; falência em desenvolver e manter relações apropriadas ao seu nível de desenvolvimento; 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II - padrões restritivos e repetitivos de comportamentos, interesses e atividades, manifestados por comportamentos motores ou verbais estereotipados ou por comportamentos sensoriais incomuns; excessiva aderência a rotinas e padrões de comportamento ritualizados; interesses restritos e fixos. 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§ 3o  A pessoa com transtorno do espectro autista é considerada pessoa com deficiência, para todos os efeitos legais.</w:t>
      </w:r>
    </w:p>
    <w:p w:rsidR="007C2497" w:rsidRDefault="007C2497" w:rsidP="007C2497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§4º - A prioridade ou preferência estabelecidas nesta Lei, compreendem a não sujeição a filas comuns, além de outras medidas que agilizem o atendimento e a prestação de serviços às pessoas elencadas no caput deste artigo.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lastRenderedPageBreak/>
        <w:t>  §5º - Nos supermercados e estabelecimentos comerciais com disponibilidade de 03 (três) caixas ou mais para atendimento dos consumidores, deverá ser disponibilizado um caixa exclusivo para as pessoas referidas no caput deste artigo.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 §6º - </w:t>
      </w:r>
      <w:r>
        <w:rPr>
          <w:rFonts w:ascii="Times New Roman" w:hAnsi="Times New Roman"/>
          <w:sz w:val="26"/>
          <w:szCs w:val="26"/>
        </w:rPr>
        <w:t xml:space="preserve">É assegurada, em todas as instituições financeiras e estabelecimentos comerciais e similares onde existam caixas, balcões ou guichês para atendimento, a preferência ou prioridade às pessoas de que trata o art. 1º, e esta deve ser dada </w:t>
      </w: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em qualquer caixa ou guichê, independente de ser exclusivo ou não.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Art.2º Os estabelecimentos públicos e privados do Município de Perdões ficam obrigados a inserir nas placas de atendimento prioritário o símbolo mundial da conscientização do transtorno do espectro autista (laço em formato de quebra-cabeça), conforme modelo anexo.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§1º Entende-se por estabelecimentos privados: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I - supermercados;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 xml:space="preserve">II - bancos;               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III - farmácias;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IV - bares;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V - restaurantes;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VI - lojas em geral; e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VII - similares.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§2º Os estabelecimentos que não cumprirem a presente Lei sofrerão sanções e multas a serem regulamentadas pelo Poder Executivo.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Art. 3º. Nos estabelecimentos públicos, a inserção do Símbolo Mundial do Autismo será feita utilizando-se da própria estrutura, com impressão do símbolo em impressoras locais, não gerando qualquer despesa para a municipalidade.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Art. 4º. As entidades, instituições, órgãos e empresas citados nesta lei devem manter em loca visível de suas dependências, placas indicativas do direito a prioridade e preferência.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lastRenderedPageBreak/>
        <w:t>Art. 5º. Ficam os estabelecimentos obrigados a disponibilizar aos clientes um formulário de reclamação para o registro de ocorrências de descumprimento do previsto nesta Lei.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 §1º - As reclamações feitas deverão ser lavradas em 3 (três) vias, sendo 1 (uma) via encaminhada ao Órgão Municipal de Defesa do Consumidor, a quem cabe apurar a existência de infração; outra destinada ao reclamante, que a receberá no ato da reclamação, ficando a última de posse do estabelecimento.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§2º - Independentemente desse procedimento, é facultado ao consumidor encaminhar por conta própria a queixa ao órgão competente.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§3º - O não atendimento do previsto neste artigo não desobriga o estabelecimento de responder pela infração prevista no art. 1º desta Lei.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§4º - Compete ao estabelecimento, sem ônus para o reclamante, encaminhar a via destinada ao órgão de defesa do consumidor no prazo de até 72 (setenta e duas) horas do ato da reclamação, bem como afixar cartazes no interior do estabelecimento informando da existência do registro de reclamação.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§5º - O poder executivo público municipal, mediante o seu órgão competente, fica autorizado a definir modelo padrão do formulário de reclamação e dos cartazes informativos da existência do mesmo, a serem observados pelos estabelecimentos, que deverá ser regulamentado por Decreto Municipal que será expedido no prazo de 30 (trinta) dias após a publicação desta Lei.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Art. 6º. O descumprimento do disposto nesta Lei acarretará ao infrator o pagamento de multa no valor de 300 (trezentos) Unidades Fiscais de Referência Municipal ou índice equivalente que venha a substituí-la, dobrada em caso de reincidência até o limite de 10 (dez) vezes esse valor.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 Parágrafo único. Os valores arrecadados através da aplicação das penalidades previstas nesta Lei serão revertidos para o Fundo Municipal de Saúde.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Art. 5º Esta Lei entra em vigor na data de sua publicação, revogadas as disposições em contrário.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ab/>
        <w:t>Perdões, 17 de agosto de 2017. 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WAGNER BARROS DE MELO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Vice-Presidente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lastRenderedPageBreak/>
        <w:t>HELTON VICENTE DE SOUZA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Vereador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RODRIGO VICENTE DOS SANTOS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Vereador</w:t>
      </w:r>
    </w:p>
    <w:p w:rsidR="007C2497" w:rsidRDefault="007C2497" w:rsidP="007C2497">
      <w:pPr>
        <w:jc w:val="center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br w:type="page"/>
      </w:r>
    </w:p>
    <w:p w:rsidR="007C2497" w:rsidRDefault="007C2497" w:rsidP="007C2497">
      <w:pPr>
        <w:ind w:left="-709"/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lastRenderedPageBreak/>
        <w:t>JUSTIFICATIVA AO PROJETO DE LEI 35/2017</w:t>
      </w:r>
    </w:p>
    <w:p w:rsidR="007C2497" w:rsidRDefault="007C2497" w:rsidP="007C2497">
      <w:pPr>
        <w:ind w:left="-709"/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>Ilmo Sr. Presidente,</w:t>
      </w:r>
    </w:p>
    <w:p w:rsidR="007C2497" w:rsidRDefault="007C2497" w:rsidP="007C2497">
      <w:pPr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  <w:r>
        <w:rPr>
          <w:rFonts w:ascii="Times New Roman" w:hAnsi="Times New Roman"/>
          <w:sz w:val="25"/>
          <w:szCs w:val="25"/>
          <w:shd w:val="clear" w:color="auto" w:fill="FFFFFF"/>
          <w:lang w:eastAsia="pt-BR"/>
        </w:rPr>
        <w:t>Nobres Vereadores,</w:t>
      </w:r>
    </w:p>
    <w:p w:rsidR="007C2497" w:rsidRDefault="007C2497" w:rsidP="007C2497">
      <w:pPr>
        <w:ind w:left="-709"/>
        <w:jc w:val="both"/>
        <w:rPr>
          <w:rFonts w:ascii="Times New Roman" w:hAnsi="Times New Roman"/>
          <w:sz w:val="25"/>
          <w:szCs w:val="25"/>
          <w:shd w:val="clear" w:color="auto" w:fill="FFFFFF"/>
          <w:lang w:eastAsia="pt-BR"/>
        </w:rPr>
      </w:pPr>
    </w:p>
    <w:p w:rsidR="007C2497" w:rsidRDefault="007C2497" w:rsidP="007C2497">
      <w:pPr>
        <w:ind w:left="-709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Trata-se de Projeto de Lei que visa o atendimento prioritário de pessoas com Transtorno do Espectro Autista . 2 É de extrema importância que os Autistas de Perdões tenham atendimento preferencial, pois muito das vezes a demora das filas possibilita certa dificuldade na espera nos bancos, supermercados, farmácias, ou qualquer outro ambiente propicio. </w:t>
      </w:r>
    </w:p>
    <w:p w:rsidR="007C2497" w:rsidRDefault="007C2497" w:rsidP="007C2497">
      <w:pPr>
        <w:ind w:left="-709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quadro  de autismo é considerado como uma ausência de comunicação e contato social entre as crianças e adolescentes. O quadro clínico é muito diferenciado e individualizado. Ao redor dos sintomas centrais existe uma variedade de sintomas secundários. O autismo é uma síndrome que manifesta um déficit no desenvolvimento da comunicação verbal e não verbal, da socialização e comportamento. Alguns sinais podem ser constatados a partir dos três meses de idade. Ausência de contato visual, pouca resposta à fala dos familiares, dificuldades de amamentação, ausência de balbucio, padrão de choro invariável para as diferentes situações, esquiva ao contato físico. </w:t>
      </w:r>
    </w:p>
    <w:p w:rsidR="007C2497" w:rsidRDefault="007C2497" w:rsidP="007C2497">
      <w:pPr>
        <w:ind w:left="-709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É muito difícil para o autista se organizar diante de uma tarefa nova, um ambiente inesperado ou lidar com imprevistos. Sua atenção parece suspensa gerando um ‘vazio interno’. Os maiores progressos são alcançados com a instituição precoce do tratamento, que inclui reabilitação. </w:t>
      </w:r>
    </w:p>
    <w:p w:rsidR="007C2497" w:rsidRDefault="007C2497" w:rsidP="007C2497">
      <w:pPr>
        <w:ind w:left="-709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</w:t>
      </w:r>
      <w:proofErr w:type="spellStart"/>
      <w:r>
        <w:rPr>
          <w:rFonts w:ascii="Times New Roman" w:hAnsi="Times New Roman"/>
          <w:sz w:val="26"/>
          <w:szCs w:val="26"/>
        </w:rPr>
        <w:t>tranquilidade</w:t>
      </w:r>
      <w:proofErr w:type="spellEnd"/>
      <w:r>
        <w:rPr>
          <w:rFonts w:ascii="Times New Roman" w:hAnsi="Times New Roman"/>
          <w:sz w:val="26"/>
          <w:szCs w:val="26"/>
        </w:rPr>
        <w:t xml:space="preserve"> pela prioridade dos Autistas apenas induz o conforto possibilitando a permissão de não prolongar a tensão própria e de seus parentes na realização de tarefas do cotidiano. É sabido que a pontualidade nos horários de maior fluxo de pessoas nos centros comerciais, supermercados, bancos e até mesmo em Postos de Saúde  podem ser demasiadamente uma demora excessiva a estes pacientes. Ademais, estudos revelam que uma em cada 88 crianças nascem com autismo, totalizando em todo o planeta mais de 70 milhões de pessoas e no Brasil um total de quase 3 milhões de autistas, que correspondem a 150 mil 3 casos por ano, ou seja, a 1% dos nascidos, identificados com picos nas idades de 03 a 60 anos. </w:t>
      </w:r>
    </w:p>
    <w:p w:rsidR="007C2497" w:rsidRDefault="007C2497" w:rsidP="007C2497">
      <w:pPr>
        <w:ind w:left="-709" w:firstLine="709"/>
        <w:jc w:val="both"/>
        <w:rPr>
          <w:rFonts w:ascii="Times New Roman" w:hAnsi="Times New Roman"/>
          <w:sz w:val="26"/>
          <w:szCs w:val="26"/>
        </w:rPr>
      </w:pPr>
    </w:p>
    <w:p w:rsidR="007C2497" w:rsidRDefault="007C2497" w:rsidP="007C2497">
      <w:pPr>
        <w:ind w:left="-709" w:firstLine="709"/>
        <w:jc w:val="both"/>
        <w:rPr>
          <w:rFonts w:ascii="Times New Roman" w:hAnsi="Times New Roman"/>
          <w:sz w:val="26"/>
          <w:szCs w:val="26"/>
        </w:rPr>
      </w:pPr>
    </w:p>
    <w:p w:rsidR="007C2497" w:rsidRDefault="007C2497" w:rsidP="007C2497">
      <w:pPr>
        <w:ind w:left="-709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É sabido que os pais dos alunos que muito se esforçam pelos direitos dos seus filhos, necessitam de bons atendimentos assim como os direitos dos seus filhos assegurados. Face à enorme relevância do tema, conto com o apoio dos nobres pares para analisar, aperfeiçoar e aprovar este projeto de lei.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eastAsia="pt-BR"/>
        </w:rPr>
        <w:t>Perdões, 17 de agosto de 2017. </w:t>
      </w:r>
    </w:p>
    <w:p w:rsidR="007C2497" w:rsidRDefault="007C2497" w:rsidP="007C2497">
      <w:pPr>
        <w:jc w:val="both"/>
        <w:rPr>
          <w:rFonts w:ascii="Times New Roman" w:hAnsi="Times New Roman"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WAGNER BARROS DE MELO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Vice-Presidente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HELTON VICENTE DE SOUZA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Vereador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RODRIGO VICENTE DOS SANTOS</w:t>
      </w:r>
    </w:p>
    <w:p w:rsidR="007C2497" w:rsidRDefault="007C2497" w:rsidP="007C2497">
      <w:pPr>
        <w:jc w:val="center"/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eastAsia="pt-BR"/>
        </w:rPr>
        <w:t>Vereador</w:t>
      </w:r>
    </w:p>
    <w:p w:rsidR="007C2497" w:rsidRDefault="007C2497" w:rsidP="007C2497">
      <w:pPr>
        <w:ind w:left="-709"/>
        <w:jc w:val="both"/>
        <w:rPr>
          <w:rFonts w:ascii="Times New Roman" w:hAnsi="Times New Roman"/>
          <w:sz w:val="26"/>
          <w:szCs w:val="26"/>
        </w:rPr>
      </w:pPr>
    </w:p>
    <w:p w:rsidR="002D419A" w:rsidRDefault="002D419A"/>
    <w:sectPr w:rsidR="002D419A" w:rsidSect="002D4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2497"/>
    <w:rsid w:val="002D419A"/>
    <w:rsid w:val="007C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9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1263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2017-09-05T20:09:00Z</dcterms:created>
  <dcterms:modified xsi:type="dcterms:W3CDTF">2017-09-05T20:10:00Z</dcterms:modified>
</cp:coreProperties>
</file>