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14/2017</w:t>
      </w:r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207C0">
      <w:pPr>
        <w:spacing w:after="200" w:line="276" w:lineRule="auto"/>
        <w:ind w:left="3402" w:right="850"/>
        <w:jc w:val="both"/>
        <w:rPr>
          <w:rFonts w:eastAsia="Times New Roman"/>
          <w:b/>
          <w:bCs/>
          <w:color w:val="000000"/>
          <w:sz w:val="26"/>
          <w:szCs w:val="26"/>
          <w:lang w:val="en-US" w:eastAsia="en-US"/>
        </w:rPr>
      </w:pPr>
      <w:r>
        <w:rPr>
          <w:rFonts w:eastAsia="Times New Roman"/>
          <w:b/>
          <w:bCs/>
          <w:color w:val="000000"/>
          <w:sz w:val="26"/>
          <w:szCs w:val="26"/>
          <w:lang w:val="en-US" w:eastAsia="en-US"/>
        </w:rPr>
        <w:t>“CONCEDE TITULO  DE CIDADANIA HONORÁRIA DE PERDÕES À MARIA DO CARMO COSTA OLIVEIRA”</w:t>
      </w:r>
    </w:p>
    <w:p w:rsidR="00000000" w:rsidRDefault="005207C0">
      <w:pPr>
        <w:spacing w:after="200" w:line="276" w:lineRule="auto"/>
        <w:ind w:left="3402" w:right="850"/>
        <w:jc w:val="both"/>
        <w:rPr>
          <w:sz w:val="26"/>
          <w:szCs w:val="26"/>
          <w:lang w:val="pt-BR"/>
        </w:rPr>
      </w:pPr>
    </w:p>
    <w:p w:rsidR="00000000" w:rsidRDefault="005207C0">
      <w:pPr>
        <w:spacing w:after="200" w:line="276" w:lineRule="auto"/>
        <w:ind w:right="850"/>
        <w:jc w:val="both"/>
        <w:rPr>
          <w:rFonts w:eastAsia="Times New Roman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 C</w:t>
      </w:r>
      <w:r>
        <w:rPr>
          <w:rFonts w:eastAsia="Times New Roman"/>
          <w:sz w:val="26"/>
          <w:szCs w:val="26"/>
          <w:lang w:val="pt-BR"/>
        </w:rPr>
        <w:t>âmara Municipal de Perdõ</w:t>
      </w:r>
      <w:r>
        <w:rPr>
          <w:rFonts w:eastAsia="Times New Roman"/>
          <w:sz w:val="26"/>
          <w:szCs w:val="26"/>
          <w:lang w:val="pt-BR"/>
        </w:rPr>
        <w:t>es, por seus representantes, apresenta a seguinte resolução:</w:t>
      </w:r>
    </w:p>
    <w:p w:rsidR="00000000" w:rsidRDefault="005207C0">
      <w:pPr>
        <w:spacing w:after="200" w:line="276" w:lineRule="auto"/>
        <w:ind w:right="850"/>
        <w:jc w:val="both"/>
        <w:rPr>
          <w:rFonts w:eastAsia="Times New Roman"/>
          <w:sz w:val="26"/>
          <w:szCs w:val="26"/>
          <w:lang w:val="pt-BR"/>
        </w:rPr>
      </w:pPr>
    </w:p>
    <w:p w:rsidR="00000000" w:rsidRDefault="005207C0">
      <w:pPr>
        <w:spacing w:after="200" w:line="276" w:lineRule="auto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 xml:space="preserve">            Art. 1º. - Fica concedido o Título de C</w:t>
      </w:r>
      <w:r>
        <w:rPr>
          <w:color w:val="000000"/>
          <w:sz w:val="26"/>
          <w:szCs w:val="26"/>
          <w:lang w:val="pt-BR"/>
        </w:rPr>
        <w:t>idadania Honor</w:t>
      </w:r>
      <w:r>
        <w:rPr>
          <w:rFonts w:eastAsia="Times New Roman"/>
          <w:color w:val="000000"/>
          <w:sz w:val="26"/>
          <w:szCs w:val="26"/>
          <w:lang w:val="pt-BR"/>
        </w:rPr>
        <w:t xml:space="preserve">ária de Perdões à Senhora </w:t>
      </w:r>
      <w:r>
        <w:rPr>
          <w:b/>
          <w:bCs/>
          <w:color w:val="000000"/>
          <w:sz w:val="26"/>
          <w:szCs w:val="26"/>
          <w:lang w:val="pt-BR"/>
        </w:rPr>
        <w:t>M</w:t>
      </w:r>
      <w:r>
        <w:rPr>
          <w:b/>
          <w:bCs/>
          <w:sz w:val="26"/>
          <w:szCs w:val="26"/>
          <w:lang w:val="pt-BR"/>
        </w:rPr>
        <w:t>ARIA DO CARMO COSTA OLIVEIRA,</w:t>
      </w:r>
      <w:r>
        <w:rPr>
          <w:sz w:val="26"/>
          <w:szCs w:val="26"/>
          <w:lang w:val="pt-BR"/>
        </w:rPr>
        <w:t xml:space="preserve"> Pastora da Igreja Batista de Perd</w:t>
      </w:r>
      <w:r>
        <w:rPr>
          <w:rFonts w:eastAsia="Times New Roman"/>
          <w:sz w:val="26"/>
          <w:szCs w:val="26"/>
          <w:lang w:val="pt-BR"/>
        </w:rPr>
        <w:t>ões.</w:t>
      </w:r>
    </w:p>
    <w:p w:rsidR="00000000" w:rsidRDefault="005207C0">
      <w:pPr>
        <w:spacing w:after="200" w:line="276" w:lineRule="auto"/>
        <w:rPr>
          <w:rFonts w:eastAsia="Times New Roman"/>
          <w:sz w:val="26"/>
          <w:szCs w:val="26"/>
          <w:lang w:val="pt-BR"/>
        </w:rPr>
      </w:pPr>
    </w:p>
    <w:p w:rsidR="00000000" w:rsidRDefault="005207C0">
      <w:pPr>
        <w:spacing w:after="200" w:line="276" w:lineRule="auto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 xml:space="preserve">           Art. 2º. – Esta Resolu</w:t>
      </w:r>
      <w:r>
        <w:rPr>
          <w:rFonts w:eastAsia="Times New Roman"/>
          <w:sz w:val="26"/>
          <w:szCs w:val="26"/>
          <w:lang w:val="pt-BR"/>
        </w:rPr>
        <w:t>ção entra em vigor na data da sua publicação.</w:t>
      </w:r>
    </w:p>
    <w:p w:rsidR="00000000" w:rsidRDefault="005207C0">
      <w:pPr>
        <w:spacing w:after="200" w:line="276" w:lineRule="auto"/>
        <w:rPr>
          <w:rFonts w:eastAsia="Times New Roman"/>
          <w:sz w:val="26"/>
          <w:szCs w:val="26"/>
          <w:lang w:val="pt-BR"/>
        </w:rPr>
      </w:pPr>
    </w:p>
    <w:p w:rsidR="00000000" w:rsidRDefault="005207C0">
      <w:pPr>
        <w:spacing w:after="200" w:line="276" w:lineRule="auto"/>
        <w:rPr>
          <w:rFonts w:eastAsia="Times New Roman"/>
          <w:sz w:val="26"/>
          <w:szCs w:val="26"/>
          <w:lang w:val="pt-BR"/>
        </w:rPr>
      </w:pPr>
    </w:p>
    <w:p w:rsidR="00000000" w:rsidRDefault="005207C0">
      <w:pPr>
        <w:spacing w:after="200" w:line="276" w:lineRule="auto"/>
        <w:jc w:val="center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Sala de Sessões, em 13 de novembro de 2017.</w:t>
      </w:r>
    </w:p>
    <w:p w:rsidR="00000000" w:rsidRDefault="005207C0">
      <w:pPr>
        <w:spacing w:after="200" w:line="276" w:lineRule="auto"/>
        <w:ind w:left="3402" w:right="850"/>
        <w:jc w:val="both"/>
        <w:rPr>
          <w:rFonts w:eastAsia="Times New Roman"/>
          <w:sz w:val="26"/>
          <w:szCs w:val="26"/>
          <w:lang w:val="pt-BR"/>
        </w:rPr>
      </w:pPr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07C0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RODRIGO VICENTE DOS SANTOS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07C0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5207C0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07C0">
      <w:r>
        <w:separator/>
      </w:r>
    </w:p>
  </w:endnote>
  <w:endnote w:type="continuationSeparator" w:id="0">
    <w:p w:rsidR="00000000" w:rsidRDefault="0052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207C0">
    <w:pPr>
      <w:pStyle w:val="Rodap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5207C0">
    <w:pPr>
      <w:pStyle w:val="Rodap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07C0">
      <w:r>
        <w:separator/>
      </w:r>
    </w:p>
  </w:footnote>
  <w:footnote w:type="continuationSeparator" w:id="0">
    <w:p w:rsidR="00000000" w:rsidRDefault="0052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5207C0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5207C0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5207C0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5207C0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5207C0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5207C0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5207C0">
    <w:pPr>
      <w:pStyle w:val="Cabealho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0"/>
    <w:rsid w:val="0052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B378AE-D4C2-4C35-91BA-D1EDBBB2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2020-05-13T17:26:00Z</dcterms:created>
  <dcterms:modified xsi:type="dcterms:W3CDTF">2020-05-13T17:26:00Z</dcterms:modified>
</cp:coreProperties>
</file>